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A9" w:rsidRDefault="009F40A9" w:rsidP="009F40A9">
      <w:pPr>
        <w:jc w:val="both"/>
        <w:rPr>
          <w:rFonts w:ascii="Tahoma" w:hAnsi="Tahoma" w:cs="Tahoma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1188"/>
        <w:gridCol w:w="2651"/>
        <w:gridCol w:w="3313"/>
      </w:tblGrid>
      <w:tr w:rsidR="009F40A9" w:rsidRPr="009F40A9" w:rsidTr="00197D0D">
        <w:trPr>
          <w:cantSplit/>
          <w:trHeight w:val="386"/>
        </w:trPr>
        <w:tc>
          <w:tcPr>
            <w:tcW w:w="1118" w:type="pct"/>
            <w:vMerge w:val="restart"/>
            <w:tcBorders>
              <w:right w:val="single" w:sz="6" w:space="0" w:color="auto"/>
            </w:tcBorders>
            <w:noWrap/>
            <w:vAlign w:val="center"/>
          </w:tcPr>
          <w:p w:rsidR="009F40A9" w:rsidRPr="009F40A9" w:rsidRDefault="009F40A9" w:rsidP="009F40A9">
            <w:pPr>
              <w:jc w:val="center"/>
              <w:outlineLvl w:val="0"/>
              <w:rPr>
                <w:rFonts w:ascii="Tahoma" w:hAnsi="Tahoma" w:cs="Tahoma"/>
                <w:color w:val="FFFFFF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95250</wp:posOffset>
                  </wp:positionV>
                  <wp:extent cx="812800" cy="410210"/>
                  <wp:effectExtent l="0" t="0" r="6350" b="8890"/>
                  <wp:wrapTight wrapText="bothSides">
                    <wp:wrapPolygon edited="0">
                      <wp:start x="0" y="0"/>
                      <wp:lineTo x="0" y="21065"/>
                      <wp:lineTo x="21263" y="21065"/>
                      <wp:lineTo x="21263" y="0"/>
                      <wp:lineTo x="0" y="0"/>
                    </wp:wrapPolygon>
                  </wp:wrapTight>
                  <wp:docPr id="24" name="Image 24" descr="LOGO CH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 CH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8" t="9964" r="12953" b="15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F40A9" w:rsidRPr="009F40A9" w:rsidRDefault="009F40A9" w:rsidP="009F40A9">
            <w:pPr>
              <w:tabs>
                <w:tab w:val="left" w:pos="3444"/>
              </w:tabs>
              <w:jc w:val="center"/>
              <w:outlineLvl w:val="0"/>
              <w:rPr>
                <w:rFonts w:ascii="Tahoma" w:hAnsi="Tahoma" w:cs="Tahoma"/>
                <w:b/>
                <w:bCs/>
                <w:color w:val="FFFFFF"/>
                <w:sz w:val="40"/>
                <w:szCs w:val="40"/>
              </w:rPr>
            </w:pPr>
            <w:r w:rsidRPr="009F40A9">
              <w:rPr>
                <w:rFonts w:ascii="Tahoma" w:hAnsi="Tahoma" w:cs="Tahoma"/>
                <w:b/>
                <w:bCs/>
                <w:color w:val="FFFFFF"/>
                <w:sz w:val="40"/>
                <w:szCs w:val="40"/>
              </w:rPr>
              <w:t xml:space="preserve">POLE LABORATOIRES </w:t>
            </w:r>
          </w:p>
        </w:tc>
      </w:tr>
      <w:tr w:rsidR="009F40A9" w:rsidRPr="009F40A9" w:rsidTr="00197D0D">
        <w:trPr>
          <w:cantSplit/>
          <w:trHeight w:val="386"/>
        </w:trPr>
        <w:tc>
          <w:tcPr>
            <w:tcW w:w="1118" w:type="pct"/>
            <w:vMerge/>
            <w:tcBorders>
              <w:right w:val="single" w:sz="6" w:space="0" w:color="auto"/>
            </w:tcBorders>
            <w:vAlign w:val="center"/>
          </w:tcPr>
          <w:p w:rsidR="009F40A9" w:rsidRPr="009F40A9" w:rsidRDefault="009F40A9" w:rsidP="009F40A9">
            <w:pPr>
              <w:tabs>
                <w:tab w:val="left" w:pos="3444"/>
              </w:tabs>
              <w:outlineLvl w:val="0"/>
              <w:rPr>
                <w:rFonts w:ascii="Tahoma" w:hAnsi="Tahoma" w:cs="Tahoma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882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F40A9" w:rsidRPr="009F40A9" w:rsidRDefault="009F40A9" w:rsidP="009F40A9">
            <w:pPr>
              <w:tabs>
                <w:tab w:val="left" w:pos="3444"/>
              </w:tabs>
              <w:outlineLvl w:val="0"/>
              <w:rPr>
                <w:rFonts w:ascii="Tahoma" w:hAnsi="Tahoma" w:cs="Tahoma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9F40A9" w:rsidRPr="009F40A9" w:rsidTr="00197D0D">
        <w:trPr>
          <w:cantSplit/>
          <w:trHeight w:val="412"/>
        </w:trPr>
        <w:tc>
          <w:tcPr>
            <w:tcW w:w="3202" w:type="pct"/>
            <w:gridSpan w:val="3"/>
            <w:vMerge w:val="restart"/>
            <w:vAlign w:val="center"/>
          </w:tcPr>
          <w:p w:rsidR="009F40A9" w:rsidRPr="009F40A9" w:rsidRDefault="009F40A9" w:rsidP="00F94371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bookmarkStart w:id="0" w:name="_GoBack"/>
            <w:r w:rsidRPr="009F40A9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Recommandations concernant l’utilisation des </w:t>
            </w:r>
            <w:r w:rsidR="00F94371">
              <w:rPr>
                <w:rFonts w:ascii="Tahoma" w:hAnsi="Tahoma" w:cs="Tahoma"/>
                <w:b/>
                <w:bCs/>
                <w:sz w:val="36"/>
                <w:szCs w:val="36"/>
              </w:rPr>
              <w:t>formulaires de commande</w:t>
            </w:r>
            <w:r w:rsidRPr="009F40A9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</w:t>
            </w:r>
            <w:r w:rsidR="00F94371">
              <w:rPr>
                <w:rFonts w:ascii="Tahoma" w:hAnsi="Tahoma" w:cs="Tahoma"/>
                <w:b/>
                <w:bCs/>
                <w:sz w:val="36"/>
                <w:szCs w:val="36"/>
              </w:rPr>
              <w:t>de consommables au</w:t>
            </w:r>
            <w:r w:rsidRPr="009F40A9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laboratoire</w:t>
            </w:r>
            <w:bookmarkEnd w:id="0"/>
          </w:p>
        </w:tc>
        <w:tc>
          <w:tcPr>
            <w:tcW w:w="1798" w:type="pct"/>
            <w:vAlign w:val="center"/>
          </w:tcPr>
          <w:p w:rsidR="009F40A9" w:rsidRPr="009F40A9" w:rsidRDefault="008B4EE5" w:rsidP="009F40A9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LAB/PRE/PR01/INS19</w:t>
            </w:r>
          </w:p>
        </w:tc>
      </w:tr>
      <w:tr w:rsidR="009F40A9" w:rsidRPr="009F40A9" w:rsidTr="00197D0D">
        <w:trPr>
          <w:cantSplit/>
          <w:trHeight w:val="340"/>
        </w:trPr>
        <w:tc>
          <w:tcPr>
            <w:tcW w:w="3202" w:type="pct"/>
            <w:gridSpan w:val="3"/>
            <w:vMerge/>
            <w:vAlign w:val="center"/>
          </w:tcPr>
          <w:p w:rsidR="009F40A9" w:rsidRPr="009F40A9" w:rsidRDefault="009F40A9" w:rsidP="009F40A9">
            <w:pPr>
              <w:tabs>
                <w:tab w:val="left" w:pos="3444"/>
              </w:tabs>
              <w:outlineLvl w:val="0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1798" w:type="pct"/>
            <w:vAlign w:val="center"/>
          </w:tcPr>
          <w:p w:rsidR="009F40A9" w:rsidRPr="009F40A9" w:rsidRDefault="0037288B" w:rsidP="009F40A9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Version 3</w:t>
            </w:r>
          </w:p>
        </w:tc>
      </w:tr>
      <w:tr w:rsidR="009F40A9" w:rsidRPr="009F40A9" w:rsidTr="00197D0D">
        <w:trPr>
          <w:trHeight w:val="498"/>
        </w:trPr>
        <w:tc>
          <w:tcPr>
            <w:tcW w:w="3202" w:type="pct"/>
            <w:gridSpan w:val="3"/>
            <w:vMerge/>
            <w:noWrap/>
            <w:vAlign w:val="center"/>
          </w:tcPr>
          <w:p w:rsidR="009F40A9" w:rsidRPr="009F40A9" w:rsidRDefault="009F40A9" w:rsidP="009F40A9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98" w:type="pct"/>
            <w:vAlign w:val="center"/>
          </w:tcPr>
          <w:p w:rsidR="009F40A9" w:rsidRPr="009F40A9" w:rsidRDefault="009F40A9" w:rsidP="0037288B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0A9">
              <w:rPr>
                <w:rFonts w:ascii="Tahoma" w:hAnsi="Tahoma" w:cs="Tahoma"/>
                <w:bCs/>
                <w:sz w:val="20"/>
                <w:szCs w:val="20"/>
              </w:rPr>
              <w:t xml:space="preserve">Mise en application le : </w:t>
            </w:r>
            <w:r w:rsidR="00E741EF"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37288B">
              <w:rPr>
                <w:rFonts w:ascii="Tahoma" w:hAnsi="Tahoma" w:cs="Tahoma"/>
                <w:bCs/>
                <w:sz w:val="20"/>
                <w:szCs w:val="20"/>
              </w:rPr>
              <w:t>/07/2022</w:t>
            </w:r>
          </w:p>
        </w:tc>
      </w:tr>
      <w:tr w:rsidR="009F40A9" w:rsidRPr="009F40A9" w:rsidTr="00197D0D">
        <w:trPr>
          <w:trHeight w:val="516"/>
        </w:trPr>
        <w:tc>
          <w:tcPr>
            <w:tcW w:w="1763" w:type="pct"/>
            <w:gridSpan w:val="2"/>
            <w:noWrap/>
            <w:vAlign w:val="center"/>
          </w:tcPr>
          <w:p w:rsidR="009F40A9" w:rsidRPr="009F40A9" w:rsidRDefault="009F40A9" w:rsidP="009F40A9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0A9">
              <w:rPr>
                <w:rFonts w:ascii="Tahoma" w:hAnsi="Tahoma" w:cs="Tahoma"/>
                <w:bCs/>
                <w:sz w:val="20"/>
                <w:szCs w:val="20"/>
              </w:rPr>
              <w:t xml:space="preserve">Rédigé par : </w:t>
            </w:r>
            <w:r w:rsidR="0037288B">
              <w:rPr>
                <w:rFonts w:ascii="Tahoma" w:hAnsi="Tahoma" w:cs="Tahoma"/>
                <w:bCs/>
                <w:sz w:val="20"/>
                <w:szCs w:val="20"/>
              </w:rPr>
              <w:t>M.GAUCH</w:t>
            </w:r>
          </w:p>
          <w:p w:rsidR="009F40A9" w:rsidRPr="009F40A9" w:rsidRDefault="009F40A9" w:rsidP="0037288B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0A9">
              <w:rPr>
                <w:rFonts w:ascii="Tahoma" w:hAnsi="Tahoma" w:cs="Tahoma"/>
                <w:bCs/>
                <w:sz w:val="20"/>
                <w:szCs w:val="20"/>
              </w:rPr>
              <w:t xml:space="preserve">Date : </w:t>
            </w:r>
            <w:r w:rsidR="00E741EF">
              <w:rPr>
                <w:rFonts w:ascii="Tahoma" w:hAnsi="Tahoma" w:cs="Tahoma"/>
                <w:bCs/>
                <w:sz w:val="20"/>
                <w:szCs w:val="20"/>
              </w:rPr>
              <w:t>07</w:t>
            </w:r>
            <w:r w:rsidR="0037288B">
              <w:rPr>
                <w:rFonts w:ascii="Tahoma" w:hAnsi="Tahoma" w:cs="Tahoma"/>
                <w:bCs/>
                <w:sz w:val="20"/>
                <w:szCs w:val="20"/>
              </w:rPr>
              <w:t>/07/2022</w:t>
            </w:r>
          </w:p>
        </w:tc>
        <w:tc>
          <w:tcPr>
            <w:tcW w:w="1439" w:type="pct"/>
            <w:vAlign w:val="center"/>
          </w:tcPr>
          <w:p w:rsidR="0037288B" w:rsidRPr="009F40A9" w:rsidRDefault="009F40A9" w:rsidP="009F40A9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0A9">
              <w:rPr>
                <w:rFonts w:ascii="Tahoma" w:hAnsi="Tahoma" w:cs="Tahoma"/>
                <w:bCs/>
                <w:sz w:val="20"/>
                <w:szCs w:val="20"/>
              </w:rPr>
              <w:t xml:space="preserve">Validé par : </w:t>
            </w:r>
            <w:r w:rsidR="00E741EF">
              <w:rPr>
                <w:rFonts w:ascii="Tahoma" w:hAnsi="Tahoma" w:cs="Tahoma"/>
                <w:bCs/>
                <w:sz w:val="20"/>
                <w:szCs w:val="20"/>
              </w:rPr>
              <w:t>S. CASTELLON</w:t>
            </w:r>
          </w:p>
          <w:p w:rsidR="009F40A9" w:rsidRPr="009F40A9" w:rsidRDefault="009F40A9" w:rsidP="0037288B">
            <w:pPr>
              <w:tabs>
                <w:tab w:val="left" w:pos="3444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F40A9">
              <w:rPr>
                <w:rFonts w:ascii="Tahoma" w:hAnsi="Tahoma" w:cs="Tahoma"/>
                <w:bCs/>
                <w:sz w:val="20"/>
                <w:szCs w:val="20"/>
              </w:rPr>
              <w:t xml:space="preserve">Date : </w:t>
            </w:r>
            <w:r w:rsidR="00E741EF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741EF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741EF">
              <w:rPr>
                <w:rFonts w:ascii="Tahoma" w:hAnsi="Tahoma" w:cs="Tahoma"/>
                <w:bCs/>
                <w:sz w:val="20"/>
                <w:szCs w:val="20"/>
              </w:rPr>
              <w:t>/07/2022</w:t>
            </w:r>
          </w:p>
        </w:tc>
        <w:tc>
          <w:tcPr>
            <w:tcW w:w="1798" w:type="pct"/>
            <w:vAlign w:val="center"/>
          </w:tcPr>
          <w:p w:rsidR="009F40A9" w:rsidRPr="009F40A9" w:rsidRDefault="009F40A9" w:rsidP="009F40A9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0A9">
              <w:rPr>
                <w:rFonts w:ascii="Tahoma" w:hAnsi="Tahoma" w:cs="Tahoma"/>
                <w:bCs/>
                <w:sz w:val="20"/>
                <w:szCs w:val="20"/>
              </w:rPr>
              <w:t xml:space="preserve">Approuvé par : </w:t>
            </w:r>
            <w:r w:rsidR="007851D9">
              <w:rPr>
                <w:rFonts w:ascii="Tahoma" w:hAnsi="Tahoma" w:cs="Tahoma"/>
                <w:bCs/>
                <w:sz w:val="20"/>
                <w:szCs w:val="20"/>
              </w:rPr>
              <w:t>E. SAPPA</w:t>
            </w:r>
          </w:p>
          <w:p w:rsidR="009F40A9" w:rsidRPr="009F40A9" w:rsidRDefault="009F40A9" w:rsidP="0037288B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0A9">
              <w:rPr>
                <w:rFonts w:ascii="Tahoma" w:hAnsi="Tahoma" w:cs="Tahoma"/>
                <w:bCs/>
                <w:sz w:val="20"/>
                <w:szCs w:val="20"/>
              </w:rPr>
              <w:t xml:space="preserve">Date : </w:t>
            </w:r>
            <w:r w:rsidR="00E741EF">
              <w:rPr>
                <w:rFonts w:ascii="Tahoma" w:hAnsi="Tahoma" w:cs="Tahoma"/>
                <w:bCs/>
                <w:sz w:val="20"/>
                <w:szCs w:val="20"/>
              </w:rPr>
              <w:t>11</w:t>
            </w:r>
            <w:r w:rsidR="00E741EF">
              <w:rPr>
                <w:rFonts w:ascii="Tahoma" w:hAnsi="Tahoma" w:cs="Tahoma"/>
                <w:bCs/>
                <w:sz w:val="20"/>
                <w:szCs w:val="20"/>
              </w:rPr>
              <w:t>/07/2022</w:t>
            </w:r>
          </w:p>
        </w:tc>
      </w:tr>
    </w:tbl>
    <w:p w:rsidR="009F40A9" w:rsidRPr="0072502E" w:rsidRDefault="009F40A9" w:rsidP="009F40A9">
      <w:pPr>
        <w:rPr>
          <w:rFonts w:ascii="Comic Sans MS" w:hAnsi="Comic Sans MS"/>
          <w:b/>
          <w:color w:val="0000FF"/>
          <w:sz w:val="32"/>
          <w:szCs w:val="32"/>
        </w:rPr>
      </w:pPr>
    </w:p>
    <w:p w:rsidR="009F40A9" w:rsidRPr="007237FC" w:rsidRDefault="009F40A9" w:rsidP="009F40A9">
      <w:pPr>
        <w:ind w:left="360"/>
        <w:rPr>
          <w:rFonts w:ascii="Comic Sans MS" w:hAnsi="Comic Sans MS" w:cs="Tahoma"/>
          <w:sz w:val="20"/>
          <w:szCs w:val="20"/>
        </w:rPr>
      </w:pPr>
    </w:p>
    <w:p w:rsidR="009F40A9" w:rsidRPr="009B5A26" w:rsidRDefault="009F40A9" w:rsidP="009F40A9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Le laboratoire</w:t>
      </w:r>
      <w:r w:rsidRPr="004A658F">
        <w:rPr>
          <w:rFonts w:ascii="Comic Sans MS" w:hAnsi="Comic Sans MS" w:cs="Tahoma"/>
        </w:rPr>
        <w:t xml:space="preserve"> me</w:t>
      </w:r>
      <w:r w:rsidR="00F94371">
        <w:rPr>
          <w:rFonts w:ascii="Comic Sans MS" w:hAnsi="Comic Sans MS" w:cs="Tahoma"/>
        </w:rPr>
        <w:t>t à la disposition des services</w:t>
      </w:r>
      <w:r w:rsidRPr="004A658F">
        <w:rPr>
          <w:rFonts w:ascii="Comic Sans MS" w:hAnsi="Comic Sans MS" w:cs="Tahoma"/>
        </w:rPr>
        <w:t xml:space="preserve"> les matériels nécessai</w:t>
      </w:r>
      <w:r>
        <w:rPr>
          <w:rFonts w:ascii="Comic Sans MS" w:hAnsi="Comic Sans MS" w:cs="Tahoma"/>
        </w:rPr>
        <w:t>res aux différents prélèvements et divers (lames, divers kits...)</w:t>
      </w:r>
    </w:p>
    <w:p w:rsidR="009F40A9" w:rsidRPr="004A658F" w:rsidRDefault="009F40A9" w:rsidP="009F40A9">
      <w:pPr>
        <w:jc w:val="both"/>
        <w:rPr>
          <w:rFonts w:ascii="Comic Sans MS" w:hAnsi="Comic Sans MS" w:cs="Tahoma"/>
        </w:rPr>
      </w:pPr>
      <w:r w:rsidRPr="004A658F">
        <w:rPr>
          <w:rFonts w:ascii="Comic Sans MS" w:hAnsi="Comic Sans MS" w:cs="Tahoma"/>
        </w:rPr>
        <w:t xml:space="preserve">Pour les obtenir, il existe des formulaires de commandes : </w:t>
      </w:r>
    </w:p>
    <w:p w:rsidR="009F40A9" w:rsidRPr="004A658F" w:rsidRDefault="009F40A9" w:rsidP="009F40A9">
      <w:pPr>
        <w:numPr>
          <w:ilvl w:val="0"/>
          <w:numId w:val="1"/>
        </w:numPr>
        <w:ind w:hanging="540"/>
        <w:jc w:val="both"/>
        <w:rPr>
          <w:rFonts w:ascii="Comic Sans MS" w:hAnsi="Comic Sans MS" w:cs="Tahoma"/>
        </w:rPr>
      </w:pPr>
      <w:r w:rsidRPr="004A658F">
        <w:rPr>
          <w:rFonts w:ascii="Comic Sans MS" w:hAnsi="Comic Sans MS" w:cs="Tahoma"/>
        </w:rPr>
        <w:t xml:space="preserve">de tubes de prélèvement, flacons d’hémocultures et accessoires </w:t>
      </w:r>
    </w:p>
    <w:p w:rsidR="009F40A9" w:rsidRPr="004A658F" w:rsidRDefault="009F40A9" w:rsidP="009F40A9">
      <w:pPr>
        <w:numPr>
          <w:ilvl w:val="0"/>
          <w:numId w:val="1"/>
        </w:numPr>
        <w:ind w:hanging="540"/>
        <w:jc w:val="both"/>
        <w:rPr>
          <w:rFonts w:ascii="Comic Sans MS" w:hAnsi="Comic Sans MS" w:cs="Tahoma"/>
        </w:rPr>
      </w:pPr>
      <w:r w:rsidRPr="004A658F">
        <w:rPr>
          <w:rFonts w:ascii="Comic Sans MS" w:hAnsi="Comic Sans MS" w:cs="Tahoma"/>
        </w:rPr>
        <w:t xml:space="preserve">de consommables </w:t>
      </w:r>
      <w:r>
        <w:rPr>
          <w:rFonts w:ascii="Comic Sans MS" w:hAnsi="Comic Sans MS" w:cs="Tahoma"/>
        </w:rPr>
        <w:t xml:space="preserve">divers </w:t>
      </w:r>
      <w:r w:rsidRPr="004A658F">
        <w:rPr>
          <w:rFonts w:ascii="Comic Sans MS" w:hAnsi="Comic Sans MS" w:cs="Tahoma"/>
        </w:rPr>
        <w:t xml:space="preserve">de laboratoire </w:t>
      </w:r>
    </w:p>
    <w:p w:rsidR="009F40A9" w:rsidRDefault="009F40A9" w:rsidP="009F40A9">
      <w:pPr>
        <w:numPr>
          <w:ilvl w:val="0"/>
          <w:numId w:val="1"/>
        </w:numPr>
        <w:ind w:hanging="540"/>
        <w:jc w:val="both"/>
        <w:rPr>
          <w:rFonts w:ascii="Comic Sans MS" w:hAnsi="Comic Sans MS" w:cs="Tahoma"/>
        </w:rPr>
      </w:pPr>
      <w:r w:rsidRPr="004A658F">
        <w:rPr>
          <w:rFonts w:ascii="Comic Sans MS" w:hAnsi="Comic Sans MS" w:cs="Tahoma"/>
        </w:rPr>
        <w:t xml:space="preserve">de bandelettes réactives </w:t>
      </w:r>
    </w:p>
    <w:p w:rsidR="0037288B" w:rsidRPr="004A658F" w:rsidRDefault="0037288B" w:rsidP="009F40A9">
      <w:pPr>
        <w:numPr>
          <w:ilvl w:val="0"/>
          <w:numId w:val="1"/>
        </w:numPr>
        <w:ind w:hanging="540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-426316</wp:posOffset>
                </wp:positionH>
                <wp:positionV relativeFrom="paragraph">
                  <wp:posOffset>33770</wp:posOffset>
                </wp:positionV>
                <wp:extent cx="0" cy="140970"/>
                <wp:effectExtent l="0" t="0" r="19050" b="1143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55pt,2.65pt" to="-33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" strokecolor="#4579b8 [3044]"/>
            </w:pict>
          </mc:Fallback>
        </mc:AlternateContent>
      </w:r>
      <w:r>
        <w:rPr>
          <w:rFonts w:ascii="Comic Sans MS" w:hAnsi="Comic Sans MS" w:cs="Tahoma"/>
        </w:rPr>
        <w:t>de cartes de demandes d'analyses de laboratoire</w:t>
      </w:r>
    </w:p>
    <w:p w:rsidR="009F40A9" w:rsidRDefault="009F40A9" w:rsidP="0037288B">
      <w:pPr>
        <w:jc w:val="both"/>
        <w:rPr>
          <w:rFonts w:ascii="Comic Sans MS" w:hAnsi="Comic Sans MS" w:cs="Tahoma"/>
          <w:b/>
        </w:rPr>
      </w:pPr>
    </w:p>
    <w:p w:rsidR="009F40A9" w:rsidRPr="002C1BC5" w:rsidRDefault="009F40A9" w:rsidP="009F40A9">
      <w:pPr>
        <w:rPr>
          <w:rFonts w:ascii="Comic Sans MS" w:hAnsi="Comic Sans MS" w:cs="Tahoma"/>
        </w:rPr>
      </w:pPr>
    </w:p>
    <w:p w:rsidR="00661A0B" w:rsidRPr="001F269A" w:rsidRDefault="00661A0B" w:rsidP="00661A0B">
      <w:pPr>
        <w:jc w:val="both"/>
        <w:rPr>
          <w:rFonts w:ascii="Comic Sans MS" w:hAnsi="Comic Sans MS"/>
          <w:b/>
          <w:bCs/>
        </w:rPr>
      </w:pPr>
      <w:r w:rsidRPr="001F269A">
        <w:rPr>
          <w:rFonts w:ascii="Comic Sans MS" w:hAnsi="Comic Sans MS"/>
          <w:b/>
          <w:bCs/>
        </w:rPr>
        <w:t xml:space="preserve">Des bacs ont été mis à la disposition </w:t>
      </w:r>
      <w:r w:rsidR="003B3999">
        <w:rPr>
          <w:rFonts w:ascii="Comic Sans MS" w:hAnsi="Comic Sans MS"/>
          <w:b/>
          <w:bCs/>
        </w:rPr>
        <w:t>des services par le laboratoire</w:t>
      </w:r>
      <w:r w:rsidRPr="003B3999">
        <w:rPr>
          <w:rFonts w:ascii="Comic Sans MS" w:hAnsi="Comic Sans MS"/>
          <w:b/>
          <w:bCs/>
        </w:rPr>
        <w:t>.</w:t>
      </w:r>
    </w:p>
    <w:p w:rsidR="009F40A9" w:rsidRDefault="0037288B" w:rsidP="009F40A9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-425970</wp:posOffset>
                </wp:positionH>
                <wp:positionV relativeFrom="paragraph">
                  <wp:posOffset>65290</wp:posOffset>
                </wp:positionV>
                <wp:extent cx="0" cy="415636"/>
                <wp:effectExtent l="0" t="0" r="1905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55pt,5.15pt" to="-33.5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" strokecolor="#4579b8 [3044]"/>
            </w:pict>
          </mc:Fallback>
        </mc:AlternateContent>
      </w:r>
      <w:r w:rsidR="009F40A9" w:rsidRPr="001F269A">
        <w:rPr>
          <w:rFonts w:ascii="Comic Sans MS" w:hAnsi="Comic Sans MS"/>
        </w:rPr>
        <w:t xml:space="preserve">Les formulaires sont à </w:t>
      </w:r>
      <w:r>
        <w:rPr>
          <w:rFonts w:ascii="Comic Sans MS" w:hAnsi="Comic Sans MS"/>
        </w:rPr>
        <w:t xml:space="preserve">envoyer par fax </w:t>
      </w:r>
      <w:proofErr w:type="gramStart"/>
      <w:r>
        <w:rPr>
          <w:rFonts w:ascii="Comic Sans MS" w:hAnsi="Comic Sans MS"/>
        </w:rPr>
        <w:t>( 5184</w:t>
      </w:r>
      <w:proofErr w:type="gramEnd"/>
      <w:r>
        <w:rPr>
          <w:rFonts w:ascii="Comic Sans MS" w:hAnsi="Comic Sans MS"/>
        </w:rPr>
        <w:t xml:space="preserve"> ) ou par mail ( </w:t>
      </w:r>
      <w:hyperlink r:id="rId9" w:history="1">
        <w:r w:rsidRPr="009561D0">
          <w:rPr>
            <w:rStyle w:val="Lienhypertexte"/>
            <w:rFonts w:ascii="Comic Sans MS" w:hAnsi="Comic Sans MS"/>
          </w:rPr>
          <w:t>praspo@ch-aix.fr</w:t>
        </w:r>
      </w:hyperlink>
      <w:r>
        <w:rPr>
          <w:rFonts w:ascii="Comic Sans MS" w:hAnsi="Comic Sans MS"/>
        </w:rPr>
        <w:t xml:space="preserve"> ) 48h avant la livraison prévue dans le service.</w:t>
      </w:r>
    </w:p>
    <w:p w:rsidR="009F40A9" w:rsidRDefault="009F40A9" w:rsidP="009F40A9">
      <w:pPr>
        <w:jc w:val="both"/>
        <w:rPr>
          <w:rFonts w:ascii="Comic Sans MS" w:hAnsi="Comic Sans MS"/>
        </w:rPr>
      </w:pPr>
      <w:r w:rsidRPr="001F269A">
        <w:rPr>
          <w:rFonts w:ascii="Comic Sans MS" w:hAnsi="Comic Sans MS"/>
        </w:rPr>
        <w:t>Ceux-ci doivent être correctement remplis par le cadre ou référents pour leur exploitation.</w:t>
      </w:r>
    </w:p>
    <w:p w:rsidR="0037288B" w:rsidRPr="001F269A" w:rsidRDefault="0037288B" w:rsidP="009F40A9">
      <w:pPr>
        <w:jc w:val="both"/>
        <w:rPr>
          <w:rFonts w:ascii="Comic Sans MS" w:hAnsi="Comic Sans MS"/>
        </w:rPr>
      </w:pPr>
    </w:p>
    <w:p w:rsidR="009F40A9" w:rsidRPr="00E70276" w:rsidRDefault="009F40A9" w:rsidP="009F40A9">
      <w:pPr>
        <w:jc w:val="both"/>
        <w:rPr>
          <w:rFonts w:ascii="Comic Sans MS" w:hAnsi="Comic Sans MS"/>
          <w:b/>
          <w:color w:val="FF0000"/>
        </w:rPr>
      </w:pPr>
      <w:r w:rsidRPr="00E70276">
        <w:rPr>
          <w:rFonts w:ascii="Comic Sans MS" w:hAnsi="Comic Sans MS"/>
          <w:b/>
          <w:color w:val="FF0000"/>
        </w:rPr>
        <w:t>Il est déconseillé de faire des photocopies</w:t>
      </w:r>
      <w:r>
        <w:rPr>
          <w:rFonts w:ascii="Comic Sans MS" w:hAnsi="Comic Sans MS"/>
          <w:b/>
          <w:color w:val="FF0000"/>
        </w:rPr>
        <w:t xml:space="preserve"> de formulaires</w:t>
      </w:r>
      <w:r w:rsidRPr="00E70276">
        <w:rPr>
          <w:rFonts w:ascii="Comic Sans MS" w:hAnsi="Comic Sans MS"/>
          <w:b/>
          <w:color w:val="FF0000"/>
        </w:rPr>
        <w:t>, des modifications peuvent être apportées aux formulaires et seule la version en ligne est mise en application.</w:t>
      </w:r>
    </w:p>
    <w:p w:rsidR="009F40A9" w:rsidRPr="001F269A" w:rsidRDefault="009F40A9" w:rsidP="009F40A9">
      <w:pPr>
        <w:jc w:val="both"/>
        <w:rPr>
          <w:rFonts w:ascii="Comic Sans MS" w:hAnsi="Comic Sans MS"/>
        </w:rPr>
      </w:pPr>
    </w:p>
    <w:p w:rsidR="0037288B" w:rsidRDefault="0037288B" w:rsidP="009F40A9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-425970</wp:posOffset>
                </wp:positionH>
                <wp:positionV relativeFrom="paragraph">
                  <wp:posOffset>82492</wp:posOffset>
                </wp:positionV>
                <wp:extent cx="0" cy="274320"/>
                <wp:effectExtent l="0" t="0" r="19050" b="1143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6.5pt" to="-33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" strokecolor="#4579b8 [3044]"/>
            </w:pict>
          </mc:Fallback>
        </mc:AlternateContent>
      </w:r>
      <w:r w:rsidR="009F40A9" w:rsidRPr="001F269A">
        <w:rPr>
          <w:rFonts w:ascii="Comic Sans MS" w:hAnsi="Comic Sans MS"/>
        </w:rPr>
        <w:t xml:space="preserve">Les commandes préparées sont délivrées </w:t>
      </w:r>
      <w:r>
        <w:rPr>
          <w:rFonts w:ascii="Comic Sans MS" w:hAnsi="Comic Sans MS"/>
        </w:rPr>
        <w:t>par les magasiniers de la pharmacie selon les jours et heures de livraison définis</w:t>
      </w:r>
      <w:r w:rsidR="001E749C">
        <w:rPr>
          <w:rFonts w:ascii="Comic Sans MS" w:hAnsi="Comic Sans MS"/>
        </w:rPr>
        <w:t xml:space="preserve"> (identiques aux livraisons de dispositifs médicaux)</w:t>
      </w:r>
      <w:r>
        <w:rPr>
          <w:rFonts w:ascii="Comic Sans MS" w:hAnsi="Comic Sans MS"/>
        </w:rPr>
        <w:t>.</w:t>
      </w:r>
    </w:p>
    <w:p w:rsidR="009F40A9" w:rsidRDefault="0037288B" w:rsidP="009F40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61A0B" w:rsidRPr="00661A0B" w:rsidRDefault="00661A0B" w:rsidP="009F40A9">
      <w:pPr>
        <w:jc w:val="both"/>
        <w:rPr>
          <w:rFonts w:ascii="Comic Sans MS" w:hAnsi="Comic Sans MS"/>
          <w:b/>
          <w:color w:val="FF0000"/>
          <w:highlight w:val="yellow"/>
        </w:rPr>
      </w:pPr>
      <w:r w:rsidRPr="00661A0B">
        <w:rPr>
          <w:rFonts w:ascii="Comic Sans MS" w:hAnsi="Comic Sans MS"/>
          <w:b/>
          <w:color w:val="FF0000"/>
          <w:highlight w:val="yellow"/>
        </w:rPr>
        <w:t>Aucune commande n’est délivrée immédiatement.</w:t>
      </w:r>
    </w:p>
    <w:p w:rsidR="009F40A9" w:rsidRPr="00661A0B" w:rsidRDefault="009F40A9" w:rsidP="009F40A9">
      <w:pPr>
        <w:jc w:val="both"/>
        <w:rPr>
          <w:rFonts w:ascii="Comic Sans MS" w:hAnsi="Comic Sans MS"/>
          <w:b/>
          <w:color w:val="FF0000"/>
          <w:highlight w:val="yellow"/>
        </w:rPr>
      </w:pPr>
    </w:p>
    <w:p w:rsidR="009F40A9" w:rsidRPr="00661A0B" w:rsidRDefault="001E749C" w:rsidP="009F40A9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3EE0D" wp14:editId="0EF0354D">
                <wp:simplePos x="0" y="0"/>
                <wp:positionH relativeFrom="column">
                  <wp:posOffset>-425855</wp:posOffset>
                </wp:positionH>
                <wp:positionV relativeFrom="paragraph">
                  <wp:posOffset>29845</wp:posOffset>
                </wp:positionV>
                <wp:extent cx="0" cy="573405"/>
                <wp:effectExtent l="0" t="0" r="19050" b="1714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55pt,2.35pt" to="-33.5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" strokecolor="#4a7ebb"/>
            </w:pict>
          </mc:Fallback>
        </mc:AlternateContent>
      </w:r>
      <w:r w:rsidR="009F40A9" w:rsidRPr="00661A0B">
        <w:rPr>
          <w:rFonts w:ascii="Comic Sans MS" w:hAnsi="Comic Sans MS"/>
          <w:b/>
          <w:color w:val="FF0000"/>
          <w:highlight w:val="yellow"/>
        </w:rPr>
        <w:t>Aucune commande ne sera délivrée sans son bac</w:t>
      </w:r>
      <w:r>
        <w:rPr>
          <w:rFonts w:ascii="Comic Sans MS" w:hAnsi="Comic Sans MS"/>
          <w:b/>
          <w:color w:val="FF0000"/>
          <w:highlight w:val="yellow"/>
        </w:rPr>
        <w:t xml:space="preserve">, </w:t>
      </w:r>
      <w:r w:rsidRPr="001E749C">
        <w:rPr>
          <w:rFonts w:ascii="Comic Sans MS" w:hAnsi="Comic Sans MS"/>
          <w:color w:val="FF0000"/>
          <w:highlight w:val="yellow"/>
        </w:rPr>
        <w:t>il est important de laisser les bacs vides, propres, visibles et à disposition du magasinier de la pharmacie (avec les bacs vides de dispositifs médicaux)</w:t>
      </w:r>
      <w:r w:rsidR="009F40A9" w:rsidRPr="001E749C">
        <w:rPr>
          <w:rFonts w:ascii="Comic Sans MS" w:hAnsi="Comic Sans MS"/>
          <w:color w:val="FF0000"/>
          <w:highlight w:val="yellow"/>
        </w:rPr>
        <w:t>.</w:t>
      </w:r>
    </w:p>
    <w:p w:rsidR="009F40A9" w:rsidRDefault="009F40A9" w:rsidP="009F40A9">
      <w:pPr>
        <w:jc w:val="both"/>
        <w:rPr>
          <w:rFonts w:ascii="Comic Sans MS" w:hAnsi="Comic Sans MS"/>
        </w:rPr>
      </w:pPr>
    </w:p>
    <w:p w:rsidR="009F40A9" w:rsidRPr="002C1BC5" w:rsidRDefault="009F40A9" w:rsidP="009F40A9">
      <w:pPr>
        <w:jc w:val="both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2C1BC5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Important : </w:t>
      </w:r>
    </w:p>
    <w:p w:rsidR="009F40A9" w:rsidRDefault="009F40A9" w:rsidP="009F40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tubes </w:t>
      </w:r>
      <w:r w:rsidRPr="00B05D27">
        <w:rPr>
          <w:rFonts w:ascii="Comic Sans MS" w:hAnsi="Comic Sans MS"/>
        </w:rPr>
        <w:t xml:space="preserve">et consommables ont une date </w:t>
      </w:r>
      <w:r>
        <w:rPr>
          <w:rFonts w:ascii="Comic Sans MS" w:hAnsi="Comic Sans MS"/>
        </w:rPr>
        <w:t xml:space="preserve">limite </w:t>
      </w:r>
      <w:r w:rsidRPr="00B05D27">
        <w:rPr>
          <w:rFonts w:ascii="Comic Sans MS" w:hAnsi="Comic Sans MS"/>
        </w:rPr>
        <w:t>d</w:t>
      </w:r>
      <w:r>
        <w:rPr>
          <w:rFonts w:ascii="Comic Sans MS" w:hAnsi="Comic Sans MS"/>
        </w:rPr>
        <w:t>’utilisation</w:t>
      </w:r>
      <w:r w:rsidRPr="00B05D27">
        <w:rPr>
          <w:rFonts w:ascii="Comic Sans MS" w:hAnsi="Comic Sans MS"/>
        </w:rPr>
        <w:t xml:space="preserve"> à respecter.</w:t>
      </w:r>
      <w:r>
        <w:rPr>
          <w:rFonts w:ascii="Comic Sans MS" w:hAnsi="Comic Sans MS"/>
        </w:rPr>
        <w:t xml:space="preserve"> </w:t>
      </w:r>
    </w:p>
    <w:p w:rsidR="009F40A9" w:rsidRDefault="009F40A9" w:rsidP="009F40A9">
      <w:pPr>
        <w:jc w:val="both"/>
        <w:rPr>
          <w:rFonts w:ascii="Comic Sans MS" w:hAnsi="Comic Sans MS"/>
        </w:rPr>
      </w:pPr>
      <w:r w:rsidRPr="00B05D27">
        <w:rPr>
          <w:rFonts w:ascii="Comic Sans MS" w:hAnsi="Comic Sans MS"/>
        </w:rPr>
        <w:t>Il est inutile de faire des réserv</w:t>
      </w:r>
      <w:r>
        <w:rPr>
          <w:rFonts w:ascii="Comic Sans MS" w:hAnsi="Comic Sans MS"/>
        </w:rPr>
        <w:t>es afin d’éviter leur péremption</w:t>
      </w:r>
      <w:r w:rsidRPr="00B05D27">
        <w:rPr>
          <w:rFonts w:ascii="Comic Sans MS" w:hAnsi="Comic Sans MS"/>
        </w:rPr>
        <w:t xml:space="preserve"> qui représente un coût budgétaire pour les laboratoires</w:t>
      </w:r>
      <w:r>
        <w:rPr>
          <w:rFonts w:ascii="Comic Sans MS" w:hAnsi="Comic Sans MS"/>
        </w:rPr>
        <w:t xml:space="preserve"> et les services de soin</w:t>
      </w:r>
      <w:r w:rsidRPr="00B05D27">
        <w:rPr>
          <w:rFonts w:ascii="Comic Sans MS" w:hAnsi="Comic Sans MS"/>
        </w:rPr>
        <w:t>.</w:t>
      </w:r>
    </w:p>
    <w:p w:rsidR="009F40A9" w:rsidRDefault="009F40A9" w:rsidP="009F40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cela, il vous est </w:t>
      </w:r>
      <w:r w:rsidRPr="0037288B">
        <w:rPr>
          <w:rFonts w:ascii="Comic Sans MS" w:hAnsi="Comic Sans MS"/>
          <w:highlight w:val="yellow"/>
        </w:rPr>
        <w:t>conseillé de faire un inventaire de votre réserve avant toute commande</w:t>
      </w:r>
      <w:r>
        <w:rPr>
          <w:rFonts w:ascii="Comic Sans MS" w:hAnsi="Comic Sans MS"/>
        </w:rPr>
        <w:t>.</w:t>
      </w:r>
      <w:r w:rsidRPr="004A658F">
        <w:rPr>
          <w:rFonts w:ascii="Comic Sans MS" w:hAnsi="Comic Sans MS"/>
        </w:rPr>
        <w:t xml:space="preserve"> </w:t>
      </w:r>
    </w:p>
    <w:p w:rsidR="009F40A9" w:rsidRPr="002C1BC5" w:rsidRDefault="009F40A9" w:rsidP="009F40A9">
      <w:pPr>
        <w:jc w:val="both"/>
        <w:rPr>
          <w:rFonts w:ascii="Comic Sans MS" w:hAnsi="Comic Sans MS"/>
          <w:sz w:val="16"/>
          <w:szCs w:val="16"/>
        </w:rPr>
      </w:pPr>
    </w:p>
    <w:p w:rsidR="009F40A9" w:rsidRDefault="009F40A9" w:rsidP="009F40A9">
      <w:pPr>
        <w:ind w:left="360"/>
        <w:jc w:val="center"/>
        <w:rPr>
          <w:rFonts w:ascii="Comic Sans MS" w:hAnsi="Comic Sans MS" w:cs="Tahoma"/>
          <w:b/>
          <w:color w:val="0000FF"/>
          <w:sz w:val="28"/>
          <w:szCs w:val="28"/>
          <w:u w:val="single"/>
        </w:rPr>
      </w:pPr>
      <w:r w:rsidRPr="003A37FF">
        <w:rPr>
          <w:rFonts w:ascii="Comic Sans MS" w:hAnsi="Comic Sans MS" w:cs="Tahoma"/>
          <w:b/>
          <w:color w:val="0000FF"/>
          <w:sz w:val="28"/>
          <w:szCs w:val="28"/>
          <w:u w:val="single"/>
        </w:rPr>
        <w:t>Formulaire</w:t>
      </w:r>
      <w:r>
        <w:rPr>
          <w:rFonts w:ascii="Comic Sans MS" w:hAnsi="Comic Sans MS" w:cs="Tahoma"/>
          <w:b/>
          <w:color w:val="0000FF"/>
          <w:sz w:val="28"/>
          <w:szCs w:val="28"/>
          <w:u w:val="single"/>
        </w:rPr>
        <w:t>s</w:t>
      </w:r>
      <w:r w:rsidRPr="003A37FF">
        <w:rPr>
          <w:rFonts w:ascii="Comic Sans MS" w:hAnsi="Comic Sans MS" w:cs="Tahoma"/>
          <w:b/>
          <w:color w:val="0000FF"/>
          <w:sz w:val="28"/>
          <w:szCs w:val="28"/>
          <w:u w:val="single"/>
        </w:rPr>
        <w:t xml:space="preserve"> de </w:t>
      </w:r>
      <w:r>
        <w:rPr>
          <w:rFonts w:ascii="Comic Sans MS" w:hAnsi="Comic Sans MS" w:cs="Tahoma"/>
          <w:b/>
          <w:color w:val="0000FF"/>
          <w:sz w:val="28"/>
          <w:szCs w:val="28"/>
          <w:u w:val="single"/>
        </w:rPr>
        <w:t>commande :</w:t>
      </w:r>
    </w:p>
    <w:p w:rsidR="009F40A9" w:rsidRDefault="009F40A9" w:rsidP="009F40A9">
      <w:pPr>
        <w:ind w:left="360"/>
        <w:jc w:val="center"/>
        <w:rPr>
          <w:rFonts w:ascii="Comic Sans MS" w:hAnsi="Comic Sans MS" w:cs="Tahoma"/>
          <w:b/>
          <w:color w:val="0000FF"/>
          <w:sz w:val="16"/>
          <w:szCs w:val="16"/>
          <w:u w:val="single"/>
        </w:rPr>
      </w:pPr>
    </w:p>
    <w:p w:rsidR="009F40A9" w:rsidRDefault="009F40A9" w:rsidP="009F40A9">
      <w:pPr>
        <w:pStyle w:val="Paragraphedeliste"/>
        <w:numPr>
          <w:ilvl w:val="0"/>
          <w:numId w:val="2"/>
        </w:numPr>
        <w:rPr>
          <w:rFonts w:ascii="Comic Sans MS" w:hAnsi="Comic Sans MS" w:cs="Tahoma"/>
          <w:color w:val="0000FF"/>
          <w:sz w:val="28"/>
          <w:szCs w:val="28"/>
        </w:rPr>
      </w:pPr>
      <w:r w:rsidRPr="009F40A9">
        <w:rPr>
          <w:rFonts w:ascii="Comic Sans MS" w:hAnsi="Comic Sans MS" w:cs="Tahoma"/>
          <w:color w:val="0000FF"/>
          <w:sz w:val="28"/>
          <w:szCs w:val="28"/>
        </w:rPr>
        <w:t>Tubes de prélèvement, flacons d'hémocultures et accessoires</w:t>
      </w:r>
    </w:p>
    <w:p w:rsidR="009F40A9" w:rsidRDefault="009F40A9" w:rsidP="009F40A9">
      <w:pPr>
        <w:pStyle w:val="Paragraphedeliste"/>
        <w:numPr>
          <w:ilvl w:val="0"/>
          <w:numId w:val="2"/>
        </w:numPr>
        <w:rPr>
          <w:rFonts w:ascii="Comic Sans MS" w:hAnsi="Comic Sans MS" w:cs="Tahoma"/>
          <w:color w:val="0000FF"/>
          <w:sz w:val="28"/>
          <w:szCs w:val="28"/>
        </w:rPr>
      </w:pPr>
      <w:r w:rsidRPr="009F40A9">
        <w:rPr>
          <w:rFonts w:ascii="Comic Sans MS" w:hAnsi="Comic Sans MS" w:cs="Tahoma"/>
          <w:color w:val="0000FF"/>
          <w:sz w:val="28"/>
          <w:szCs w:val="28"/>
        </w:rPr>
        <w:t>Bandelettes réactives</w:t>
      </w:r>
    </w:p>
    <w:p w:rsidR="009F40A9" w:rsidRDefault="009F40A9" w:rsidP="009F40A9">
      <w:pPr>
        <w:pStyle w:val="Paragraphedeliste"/>
        <w:numPr>
          <w:ilvl w:val="0"/>
          <w:numId w:val="2"/>
        </w:numPr>
        <w:rPr>
          <w:rFonts w:ascii="Comic Sans MS" w:hAnsi="Comic Sans MS" w:cs="Tahoma"/>
          <w:color w:val="0000FF"/>
          <w:sz w:val="28"/>
          <w:szCs w:val="28"/>
        </w:rPr>
      </w:pPr>
      <w:r w:rsidRPr="009F40A9">
        <w:rPr>
          <w:rFonts w:ascii="Comic Sans MS" w:hAnsi="Comic Sans MS" w:cs="Tahoma"/>
          <w:color w:val="0000FF"/>
          <w:sz w:val="28"/>
          <w:szCs w:val="28"/>
        </w:rPr>
        <w:t xml:space="preserve">Consommables divers   </w:t>
      </w:r>
    </w:p>
    <w:p w:rsidR="009F40A9" w:rsidRPr="009F40A9" w:rsidRDefault="009F40A9" w:rsidP="009F40A9">
      <w:pPr>
        <w:pStyle w:val="Paragraphedeliste"/>
        <w:numPr>
          <w:ilvl w:val="0"/>
          <w:numId w:val="2"/>
        </w:numPr>
        <w:rPr>
          <w:rFonts w:ascii="Comic Sans MS" w:hAnsi="Comic Sans MS" w:cs="Tahoma"/>
          <w:color w:val="0000FF"/>
          <w:sz w:val="28"/>
          <w:szCs w:val="28"/>
        </w:rPr>
      </w:pPr>
      <w:r w:rsidRPr="009F40A9">
        <w:rPr>
          <w:rFonts w:ascii="Comic Sans MS" w:hAnsi="Comic Sans MS" w:cs="Tahoma"/>
          <w:color w:val="0000FF"/>
          <w:sz w:val="28"/>
          <w:szCs w:val="28"/>
        </w:rPr>
        <w:t>Cartes de demandes d'analyses</w:t>
      </w:r>
    </w:p>
    <w:p w:rsidR="009F40A9" w:rsidRPr="00D50A1F" w:rsidRDefault="009F40A9" w:rsidP="009F40A9">
      <w:pPr>
        <w:rPr>
          <w:rFonts w:ascii="Comic Sans MS" w:hAnsi="Comic Sans MS"/>
          <w:b/>
          <w:color w:val="0000FF"/>
          <w:sz w:val="32"/>
          <w:szCs w:val="32"/>
        </w:rPr>
      </w:pPr>
    </w:p>
    <w:p w:rsidR="00661A0B" w:rsidRDefault="00661A0B" w:rsidP="009F40A9">
      <w:pPr>
        <w:jc w:val="both"/>
        <w:rPr>
          <w:rFonts w:ascii="Comic Sans MS" w:hAnsi="Comic Sans MS"/>
          <w:sz w:val="36"/>
          <w:szCs w:val="16"/>
        </w:rPr>
      </w:pPr>
      <w:r>
        <w:rPr>
          <w:rFonts w:ascii="Comic Sans MS" w:hAnsi="Comic Sans MS"/>
          <w:sz w:val="36"/>
          <w:szCs w:val="16"/>
        </w:rPr>
        <w:t>Chemin d’accès intranet pour les formulaires de commande :</w:t>
      </w:r>
    </w:p>
    <w:p w:rsidR="00661A0B" w:rsidRDefault="00661A0B" w:rsidP="009F40A9">
      <w:pPr>
        <w:jc w:val="both"/>
        <w:rPr>
          <w:rFonts w:ascii="Comic Sans MS" w:hAnsi="Comic Sans MS"/>
          <w:sz w:val="36"/>
          <w:szCs w:val="16"/>
        </w:rPr>
      </w:pPr>
    </w:p>
    <w:p w:rsidR="00661A0B" w:rsidRPr="004A658F" w:rsidRDefault="00661A0B" w:rsidP="009F40A9">
      <w:pPr>
        <w:jc w:val="both"/>
        <w:rPr>
          <w:rFonts w:ascii="Comic Sans MS" w:hAnsi="Comic Sans MS"/>
          <w:sz w:val="16"/>
          <w:szCs w:val="16"/>
        </w:rPr>
      </w:pPr>
    </w:p>
    <w:p w:rsidR="009F40A9" w:rsidRPr="00CB2D27" w:rsidRDefault="00630A64" w:rsidP="009F40A9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-667039</wp:posOffset>
                </wp:positionH>
                <wp:positionV relativeFrom="paragraph">
                  <wp:posOffset>76488</wp:posOffset>
                </wp:positionV>
                <wp:extent cx="16626" cy="3374967"/>
                <wp:effectExtent l="0" t="0" r="21590" b="1651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26" cy="3374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6pt" to="-51.2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" strokecolor="#4579b8 [3044]"/>
            </w:pict>
          </mc:Fallback>
        </mc:AlternateContent>
      </w:r>
    </w:p>
    <w:p w:rsidR="009F40A9" w:rsidRPr="00CB2D27" w:rsidRDefault="00DE438A" w:rsidP="009F40A9">
      <w:pPr>
        <w:jc w:val="both"/>
        <w:rPr>
          <w:rFonts w:ascii="Comic Sans MS" w:hAnsi="Comic Sans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2291773</wp:posOffset>
                </wp:positionH>
                <wp:positionV relativeFrom="paragraph">
                  <wp:posOffset>1668145</wp:posOffset>
                </wp:positionV>
                <wp:extent cx="1421303" cy="1911928"/>
                <wp:effectExtent l="0" t="38100" r="64770" b="317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1303" cy="191192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80.45pt;margin-top:131.35pt;width:111.9pt;height:150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" strokecolor="red" strokeweight="2pt">
                <v:stroke endarrow="open"/>
              </v:shape>
            </w:pict>
          </mc:Fallback>
        </mc:AlternateContent>
      </w:r>
      <w:r w:rsidR="00630A64">
        <w:rPr>
          <w:noProof/>
        </w:rPr>
        <w:drawing>
          <wp:inline distT="0" distB="0" distL="0" distR="0" wp14:anchorId="343E132B" wp14:editId="2F378D1B">
            <wp:extent cx="5760720" cy="324048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A9" w:rsidRDefault="009F40A9" w:rsidP="009F40A9">
      <w:pPr>
        <w:jc w:val="both"/>
        <w:rPr>
          <w:rFonts w:ascii="Comic Sans MS" w:hAnsi="Comic Sans MS"/>
        </w:rPr>
      </w:pPr>
    </w:p>
    <w:p w:rsidR="00DE438A" w:rsidRDefault="00DE438A" w:rsidP="009F40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Cliquer sur « Formulaires LAB »</w:t>
      </w:r>
    </w:p>
    <w:p w:rsidR="009F40A9" w:rsidRDefault="00DE438A" w:rsidP="009F40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Puis cliquer sur le titre du formulaire souhaité pour l’ouvrir et l’imprimer.</w:t>
      </w:r>
    </w:p>
    <w:p w:rsidR="00C306A4" w:rsidRPr="009F40A9" w:rsidRDefault="00C306A4" w:rsidP="009F40A9">
      <w:pPr>
        <w:jc w:val="both"/>
        <w:rPr>
          <w:rFonts w:ascii="Comic Sans MS" w:hAnsi="Comic Sans MS"/>
        </w:rPr>
      </w:pPr>
    </w:p>
    <w:sectPr w:rsidR="00C306A4" w:rsidRPr="009F40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6D" w:rsidRDefault="00EF5B6D" w:rsidP="009F40A9">
      <w:r>
        <w:separator/>
      </w:r>
    </w:p>
  </w:endnote>
  <w:endnote w:type="continuationSeparator" w:id="0">
    <w:p w:rsidR="00EF5B6D" w:rsidRDefault="00EF5B6D" w:rsidP="009F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E5" w:rsidRDefault="009F40A9">
    <w:pPr>
      <w:pStyle w:val="Pieddepage"/>
      <w:rPr>
        <w:sz w:val="16"/>
        <w:szCs w:val="16"/>
      </w:rPr>
    </w:pPr>
    <w:r w:rsidRPr="009F40A9">
      <w:rPr>
        <w:sz w:val="16"/>
        <w:szCs w:val="16"/>
      </w:rPr>
      <w:t>Recommandations concernant l’utilisation et la gestion des feuilles de commandes d</w:t>
    </w:r>
    <w:r w:rsidR="008B4EE5">
      <w:rPr>
        <w:sz w:val="16"/>
        <w:szCs w:val="16"/>
      </w:rPr>
      <w:t>e laboratoire LAB/PRE/PR01/INS19</w:t>
    </w:r>
  </w:p>
  <w:p w:rsidR="009F40A9" w:rsidRPr="009F40A9" w:rsidRDefault="0037288B">
    <w:pPr>
      <w:pStyle w:val="Pieddepage"/>
      <w:rPr>
        <w:sz w:val="16"/>
        <w:szCs w:val="16"/>
      </w:rPr>
    </w:pPr>
    <w:r>
      <w:rPr>
        <w:sz w:val="16"/>
        <w:szCs w:val="16"/>
      </w:rPr>
      <w:t xml:space="preserve"> V3</w:t>
    </w:r>
    <w:r w:rsidR="009F40A9" w:rsidRPr="009F40A9">
      <w:rPr>
        <w:sz w:val="16"/>
        <w:szCs w:val="16"/>
      </w:rPr>
      <w:t xml:space="preserve"> Validée par </w:t>
    </w:r>
    <w:r>
      <w:rPr>
        <w:sz w:val="16"/>
        <w:szCs w:val="16"/>
      </w:rPr>
      <w:t>S.CASTELLON</w:t>
    </w:r>
    <w:r w:rsidR="009F40A9" w:rsidRPr="009F40A9">
      <w:rPr>
        <w:sz w:val="16"/>
        <w:szCs w:val="16"/>
      </w:rPr>
      <w:tab/>
    </w:r>
    <w:r w:rsidR="009F40A9">
      <w:rPr>
        <w:sz w:val="16"/>
        <w:szCs w:val="16"/>
      </w:rPr>
      <w:tab/>
    </w:r>
    <w:r w:rsidR="009F40A9" w:rsidRPr="009F40A9">
      <w:rPr>
        <w:sz w:val="16"/>
        <w:szCs w:val="16"/>
      </w:rPr>
      <w:t xml:space="preserve">Page </w:t>
    </w:r>
    <w:r w:rsidR="009F40A9" w:rsidRPr="009F40A9">
      <w:rPr>
        <w:b/>
        <w:sz w:val="16"/>
        <w:szCs w:val="16"/>
      </w:rPr>
      <w:fldChar w:fldCharType="begin"/>
    </w:r>
    <w:r w:rsidR="009F40A9" w:rsidRPr="009F40A9">
      <w:rPr>
        <w:b/>
        <w:sz w:val="16"/>
        <w:szCs w:val="16"/>
      </w:rPr>
      <w:instrText>PAGE  \* Arabic  \* MERGEFORMAT</w:instrText>
    </w:r>
    <w:r w:rsidR="009F40A9" w:rsidRPr="009F40A9">
      <w:rPr>
        <w:b/>
        <w:sz w:val="16"/>
        <w:szCs w:val="16"/>
      </w:rPr>
      <w:fldChar w:fldCharType="separate"/>
    </w:r>
    <w:r w:rsidR="009E7B8C">
      <w:rPr>
        <w:b/>
        <w:noProof/>
        <w:sz w:val="16"/>
        <w:szCs w:val="16"/>
      </w:rPr>
      <w:t>1</w:t>
    </w:r>
    <w:r w:rsidR="009F40A9" w:rsidRPr="009F40A9">
      <w:rPr>
        <w:b/>
        <w:sz w:val="16"/>
        <w:szCs w:val="16"/>
      </w:rPr>
      <w:fldChar w:fldCharType="end"/>
    </w:r>
    <w:r w:rsidR="009F40A9" w:rsidRPr="009F40A9">
      <w:rPr>
        <w:sz w:val="16"/>
        <w:szCs w:val="16"/>
      </w:rPr>
      <w:t xml:space="preserve"> sur </w:t>
    </w:r>
    <w:r w:rsidR="009F40A9" w:rsidRPr="009F40A9">
      <w:rPr>
        <w:b/>
        <w:sz w:val="16"/>
        <w:szCs w:val="16"/>
      </w:rPr>
      <w:fldChar w:fldCharType="begin"/>
    </w:r>
    <w:r w:rsidR="009F40A9" w:rsidRPr="009F40A9">
      <w:rPr>
        <w:b/>
        <w:sz w:val="16"/>
        <w:szCs w:val="16"/>
      </w:rPr>
      <w:instrText>NUMPAGES  \* Arabic  \* MERGEFORMAT</w:instrText>
    </w:r>
    <w:r w:rsidR="009F40A9" w:rsidRPr="009F40A9">
      <w:rPr>
        <w:b/>
        <w:sz w:val="16"/>
        <w:szCs w:val="16"/>
      </w:rPr>
      <w:fldChar w:fldCharType="separate"/>
    </w:r>
    <w:r w:rsidR="009E7B8C">
      <w:rPr>
        <w:b/>
        <w:noProof/>
        <w:sz w:val="16"/>
        <w:szCs w:val="16"/>
      </w:rPr>
      <w:t>2</w:t>
    </w:r>
    <w:r w:rsidR="009F40A9" w:rsidRPr="009F40A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6D" w:rsidRDefault="00EF5B6D" w:rsidP="009F40A9">
      <w:r>
        <w:separator/>
      </w:r>
    </w:p>
  </w:footnote>
  <w:footnote w:type="continuationSeparator" w:id="0">
    <w:p w:rsidR="00EF5B6D" w:rsidRDefault="00EF5B6D" w:rsidP="009F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6FB0"/>
    <w:multiLevelType w:val="hybridMultilevel"/>
    <w:tmpl w:val="295E56E4"/>
    <w:lvl w:ilvl="0" w:tplc="3CC231DE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2654E1"/>
    <w:multiLevelType w:val="hybridMultilevel"/>
    <w:tmpl w:val="66484DC2"/>
    <w:lvl w:ilvl="0" w:tplc="28A0FDB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A9"/>
    <w:rsid w:val="00106119"/>
    <w:rsid w:val="00187878"/>
    <w:rsid w:val="001C7B7C"/>
    <w:rsid w:val="001D0575"/>
    <w:rsid w:val="001E749C"/>
    <w:rsid w:val="002749BB"/>
    <w:rsid w:val="0037288B"/>
    <w:rsid w:val="003B3999"/>
    <w:rsid w:val="0044255D"/>
    <w:rsid w:val="004D00ED"/>
    <w:rsid w:val="00521DC3"/>
    <w:rsid w:val="00583C10"/>
    <w:rsid w:val="005D29CB"/>
    <w:rsid w:val="006136F3"/>
    <w:rsid w:val="00630A64"/>
    <w:rsid w:val="00661A0B"/>
    <w:rsid w:val="00713A32"/>
    <w:rsid w:val="007851D9"/>
    <w:rsid w:val="008B4EE5"/>
    <w:rsid w:val="009B2229"/>
    <w:rsid w:val="009E7B8C"/>
    <w:rsid w:val="009F40A9"/>
    <w:rsid w:val="00C052AF"/>
    <w:rsid w:val="00C306A4"/>
    <w:rsid w:val="00DE438A"/>
    <w:rsid w:val="00DE74A2"/>
    <w:rsid w:val="00E4050E"/>
    <w:rsid w:val="00E741EF"/>
    <w:rsid w:val="00EF5B6D"/>
    <w:rsid w:val="00F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0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40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40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40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0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37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1A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1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0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40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40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40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0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37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1A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1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aspo@ch-aix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lidoc\Modele\Kali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KaliDoc</Template>
  <TotalTime>0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CHIAP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BRUNEAU</dc:creator>
  <cp:lastModifiedBy>BRUNEAU Christelle</cp:lastModifiedBy>
  <cp:revision>2</cp:revision>
  <cp:lastPrinted>2018-08-02T10:44:00Z</cp:lastPrinted>
  <dcterms:created xsi:type="dcterms:W3CDTF">2022-07-18T14:54:00Z</dcterms:created>
  <dcterms:modified xsi:type="dcterms:W3CDTF">2022-07-18T14:54:00Z</dcterms:modified>
</cp:coreProperties>
</file>